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44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4"/>
        <w:gridCol w:w="472"/>
        <w:gridCol w:w="2243"/>
        <w:gridCol w:w="2243"/>
        <w:gridCol w:w="2262"/>
        <w:tblGridChange w:id="0">
          <w:tblGrid>
            <w:gridCol w:w="4024"/>
            <w:gridCol w:w="472"/>
            <w:gridCol w:w="2243"/>
            <w:gridCol w:w="2243"/>
            <w:gridCol w:w="2262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Hemoglobin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fX8CY/g06QLY12GbM9MixRAKQ==">CgMxLjAyCGguZ2pkZ3hzOAByITEzNmYzU3FURGxvZkdNaFJsMExOaDFYOVE3aG9LWXVXWg==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