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rHeight w:val="353.837890625000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35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395"/>
        <w:gridCol w:w="195"/>
        <w:gridCol w:w="2175"/>
        <w:gridCol w:w="2535"/>
        <w:gridCol w:w="2055"/>
        <w:tblGridChange w:id="0">
          <w:tblGrid>
            <w:gridCol w:w="4395"/>
            <w:gridCol w:w="195"/>
            <w:gridCol w:w="2175"/>
            <w:gridCol w:w="2535"/>
            <w:gridCol w:w="2055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c2d"/>
                <w:rtl w:val="0"/>
              </w:rPr>
              <w:t xml:space="preserve">Glucose-6-phosphate dehydrogenase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61c2d"/>
                <w:highlight w:val="white"/>
                <w:rtl w:val="0"/>
              </w:rPr>
              <w:t xml:space="preserve">5.5 - 20.5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HAEMATOLOGY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NK/Hic31lpX7y+C+zvghI8NoRg==">CgMxLjAyCGguZ2pkZ3hzOAByITFfckRLdmV1V3VOb0tnSWthaTZRaXJPQm1aaGF3bnNQMQ==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