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548"/>
        <w:tblW w:w="1150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5"/>
        <w:gridCol w:w="4470"/>
        <w:gridCol w:w="2250"/>
        <w:gridCol w:w="3180"/>
        <w:tblGridChange w:id="0">
          <w:tblGrid>
            <w:gridCol w:w="1605"/>
            <w:gridCol w:w="4470"/>
            <w:gridCol w:w="2250"/>
            <w:gridCol w:w="3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Spec="center" w:tblpY="6361"/>
        <w:tblW w:w="11244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4"/>
        <w:gridCol w:w="472"/>
        <w:gridCol w:w="2243"/>
        <w:gridCol w:w="2243"/>
        <w:gridCol w:w="2262"/>
        <w:tblGridChange w:id="0">
          <w:tblGrid>
            <w:gridCol w:w="4024"/>
            <w:gridCol w:w="472"/>
            <w:gridCol w:w="2243"/>
            <w:gridCol w:w="2243"/>
            <w:gridCol w:w="2262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Free Triiodothyronine l, FT3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pg/mL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2 - 4.2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Free Thyroxine, FT4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pg/mL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8.9 - 17.2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Thyroid-Stimulating Hormone, TSH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µIU/mL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0.3 - 4.5</w:t>
            </w:r>
          </w:p>
        </w:tc>
      </w:tr>
    </w:tbl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280" w:before="28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FREE THYROID FUNCTION TEST (FTFT)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ind w:left="-45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given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~~~ End of report ~~~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Dr________________ </w:t>
        <w:br w:type="textWrapping"/>
        <w:t xml:space="preserve">MBBS, MD Pathologist</w:t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