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548"/>
        <w:tblW w:w="11505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5"/>
        <w:gridCol w:w="4470"/>
        <w:gridCol w:w="2250"/>
        <w:gridCol w:w="3180"/>
        <w:tblGridChange w:id="0">
          <w:tblGrid>
            <w:gridCol w:w="1605"/>
            <w:gridCol w:w="4470"/>
            <w:gridCol w:w="225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page" w:horzAnchor="margin" w:tblpXSpec="center" w:tblpY="6361"/>
        <w:tblW w:w="11250.0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36.666666666666"/>
        <w:gridCol w:w="853.3333333333337"/>
        <w:gridCol w:w="2025"/>
        <w:gridCol w:w="2070"/>
        <w:gridCol w:w="2265"/>
        <w:tblGridChange w:id="0">
          <w:tblGrid>
            <w:gridCol w:w="4036.666666666666"/>
            <w:gridCol w:w="853.3333333333337"/>
            <w:gridCol w:w="2025"/>
            <w:gridCol w:w="2070"/>
            <w:gridCol w:w="226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rHeight w:val="382.6236979166666" w:hRule="atLeast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61c2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161c2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Erythrocyte Sedimentation Rate (Wintrobe)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mm for 1st hour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tcMar>
              <w:top w:w="40.0" w:type="dxa"/>
              <w:left w:w="80.0" w:type="dxa"/>
              <w:bottom w:w="4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 0 - 20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80" w:before="28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HAEMATOLOGY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ind w:left="-45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given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~~~ End of report ~~~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Dr________________ </w:t>
        <w:br w:type="textWrapping"/>
        <w:t xml:space="preserve">MBBS, MD Pathologist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right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o0hpoyo9c3b+wf4CmCQjpFvuw==">CgMxLjAyCGguZ2pkZ3hzOAByITFoTlZrSTVKazJJdlAzT1B6RmtoZUtKcGRLam5KXzVkTw==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